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748" w:rsidRPr="00FE1941" w:rsidRDefault="00FE1941" w:rsidP="00FE1941">
      <w:pPr>
        <w:tabs>
          <w:tab w:val="center" w:pos="4153"/>
          <w:tab w:val="right" w:pos="8306"/>
        </w:tabs>
        <w:spacing w:line="400" w:lineRule="exact"/>
        <w:rPr>
          <w:rFonts w:asciiTheme="minorEastAsia" w:hAnsiTheme="minorEastAsia"/>
          <w:b/>
          <w:sz w:val="28"/>
        </w:rPr>
      </w:pPr>
      <w:r>
        <w:rPr>
          <w:b/>
          <w:sz w:val="28"/>
        </w:rPr>
        <w:tab/>
      </w:r>
      <w:r w:rsidR="00FC1DAA" w:rsidRPr="00FE1941">
        <w:rPr>
          <w:rFonts w:asciiTheme="minorEastAsia" w:hAnsiTheme="minorEastAsia"/>
          <w:b/>
          <w:sz w:val="28"/>
        </w:rPr>
        <w:t>2025</w:t>
      </w:r>
      <w:r w:rsidR="00FC1DAA" w:rsidRPr="00FE1941">
        <w:rPr>
          <w:rFonts w:asciiTheme="minorEastAsia" w:hAnsiTheme="minorEastAsia" w:hint="eastAsia"/>
          <w:b/>
          <w:sz w:val="28"/>
        </w:rPr>
        <w:t>桃園藝術巡演</w:t>
      </w:r>
      <w:r w:rsidR="00FC1DAA" w:rsidRPr="00FE1941">
        <w:rPr>
          <w:rFonts w:asciiTheme="minorEastAsia" w:hAnsiTheme="minorEastAsia"/>
          <w:b/>
          <w:sz w:val="28"/>
        </w:rPr>
        <w:t>-FOCASA</w:t>
      </w:r>
      <w:r w:rsidR="00FC1DAA" w:rsidRPr="00FE1941">
        <w:rPr>
          <w:rFonts w:asciiTheme="minorEastAsia" w:hAnsiTheme="minorEastAsia" w:hint="eastAsia"/>
          <w:b/>
          <w:sz w:val="28"/>
        </w:rPr>
        <w:t>馬戲團</w:t>
      </w:r>
      <w:bookmarkStart w:id="0" w:name="_GoBack"/>
      <w:r w:rsidR="00FC1DAA" w:rsidRPr="00FE1941">
        <w:rPr>
          <w:rFonts w:asciiTheme="minorEastAsia" w:hAnsiTheme="minorEastAsia" w:hint="eastAsia"/>
          <w:b/>
          <w:sz w:val="28"/>
        </w:rPr>
        <w:t>《潘朵拉的盒</w:t>
      </w:r>
      <w:r w:rsidR="00FC1DAA" w:rsidRPr="00FE1941">
        <w:rPr>
          <w:rFonts w:ascii="Microsoft JhengHei UI" w:eastAsia="Microsoft JhengHei UI" w:hAnsi="Microsoft JhengHei UI" w:cs="Microsoft JhengHei UI" w:hint="eastAsia"/>
          <w:b/>
          <w:sz w:val="28"/>
        </w:rPr>
        <w:t>⼦</w:t>
      </w:r>
      <w:r w:rsidR="00FC1DAA" w:rsidRPr="00FE1941">
        <w:rPr>
          <w:rFonts w:asciiTheme="minorEastAsia" w:hAnsiTheme="minorEastAsia" w:hint="eastAsia"/>
          <w:b/>
          <w:sz w:val="28"/>
        </w:rPr>
        <w:t>》馬戲表演</w:t>
      </w:r>
      <w:bookmarkEnd w:id="0"/>
      <w:r w:rsidRPr="00FE1941">
        <w:rPr>
          <w:rFonts w:asciiTheme="minorEastAsia" w:hAnsiTheme="minorEastAsia"/>
          <w:b/>
          <w:sz w:val="28"/>
        </w:rPr>
        <w:tab/>
      </w:r>
    </w:p>
    <w:p w:rsidR="00FE1941" w:rsidRPr="00FE1941" w:rsidRDefault="00FE1941" w:rsidP="00FE1941">
      <w:pPr>
        <w:tabs>
          <w:tab w:val="center" w:pos="4153"/>
          <w:tab w:val="right" w:pos="8306"/>
        </w:tabs>
        <w:spacing w:line="400" w:lineRule="exact"/>
        <w:rPr>
          <w:rFonts w:asciiTheme="minorEastAsia" w:hAnsiTheme="minorEastAsia"/>
          <w:b/>
        </w:rPr>
      </w:pPr>
    </w:p>
    <w:p w:rsidR="003A5105" w:rsidRPr="00FE1941" w:rsidRDefault="00FC1DAA" w:rsidP="00FC1DAA">
      <w:pPr>
        <w:spacing w:line="400" w:lineRule="exact"/>
        <w:rPr>
          <w:rFonts w:asciiTheme="minorEastAsia" w:hAnsiTheme="minorEastAsia"/>
        </w:rPr>
      </w:pPr>
      <w:r w:rsidRPr="00FE1941">
        <w:rPr>
          <w:rFonts w:asciiTheme="minorEastAsia" w:hAnsiTheme="minorEastAsia"/>
        </w:rPr>
        <w:t>一、</w:t>
      </w:r>
      <w:r w:rsidR="00B87AF3" w:rsidRPr="00FE1941">
        <w:rPr>
          <w:rFonts w:asciiTheme="minorEastAsia" w:hAnsiTheme="minorEastAsia"/>
        </w:rPr>
        <w:t>活動名稱：</w:t>
      </w:r>
      <w:r w:rsidRPr="00FE1941">
        <w:rPr>
          <w:rFonts w:asciiTheme="minorEastAsia" w:hAnsiTheme="minorEastAsia"/>
        </w:rPr>
        <w:t>2025</w:t>
      </w:r>
      <w:r w:rsidRPr="00FE1941">
        <w:rPr>
          <w:rFonts w:asciiTheme="minorEastAsia" w:hAnsiTheme="minorEastAsia" w:hint="eastAsia"/>
        </w:rPr>
        <w:t>桃園藝術巡演</w:t>
      </w:r>
      <w:r w:rsidRPr="00FE1941">
        <w:rPr>
          <w:rFonts w:asciiTheme="minorEastAsia" w:hAnsiTheme="minorEastAsia"/>
        </w:rPr>
        <w:t>-FOCASA</w:t>
      </w:r>
      <w:r w:rsidRPr="00FE1941">
        <w:rPr>
          <w:rFonts w:asciiTheme="minorEastAsia" w:hAnsiTheme="minorEastAsia" w:hint="eastAsia"/>
        </w:rPr>
        <w:t>馬戲團《潘朵拉的盒</w:t>
      </w:r>
      <w:r w:rsidRPr="00FE1941">
        <w:rPr>
          <w:rFonts w:ascii="Microsoft JhengHei UI" w:eastAsia="Microsoft JhengHei UI" w:hAnsi="Microsoft JhengHei UI" w:cs="Microsoft JhengHei UI" w:hint="eastAsia"/>
        </w:rPr>
        <w:t>⼦</w:t>
      </w:r>
      <w:r w:rsidRPr="00FE1941">
        <w:rPr>
          <w:rFonts w:asciiTheme="minorEastAsia" w:hAnsiTheme="minorEastAsia" w:hint="eastAsia"/>
        </w:rPr>
        <w:t>》馬戲表演</w:t>
      </w:r>
      <w:r w:rsidR="00FE1941" w:rsidRPr="00FE1941">
        <w:rPr>
          <w:rFonts w:asciiTheme="minorEastAsia" w:hAnsiTheme="minorEastAsia"/>
        </w:rPr>
        <w:t>(結合</w:t>
      </w:r>
      <w:r w:rsidR="00FE1941" w:rsidRPr="00FE1941">
        <w:rPr>
          <w:rFonts w:asciiTheme="minorEastAsia" w:hAnsiTheme="minorEastAsia" w:hint="eastAsia"/>
        </w:rPr>
        <w:t>2</w:t>
      </w:r>
      <w:r w:rsidR="00FE1941" w:rsidRPr="00FE1941">
        <w:rPr>
          <w:rFonts w:asciiTheme="minorEastAsia" w:hAnsiTheme="minorEastAsia"/>
        </w:rPr>
        <w:t>025富岡鐵道藝術生活節辦理)</w:t>
      </w:r>
    </w:p>
    <w:p w:rsidR="00FC1DAA" w:rsidRPr="00FE1941" w:rsidRDefault="00FC1DAA" w:rsidP="00FC1DAA">
      <w:pPr>
        <w:spacing w:line="400" w:lineRule="exact"/>
        <w:rPr>
          <w:rFonts w:asciiTheme="minorEastAsia" w:hAnsiTheme="minorEastAsia"/>
        </w:rPr>
      </w:pPr>
    </w:p>
    <w:p w:rsidR="00FC1DAA" w:rsidRPr="00FE1941" w:rsidRDefault="00FC1DAA" w:rsidP="00FC1DAA">
      <w:pPr>
        <w:spacing w:line="400" w:lineRule="exact"/>
        <w:rPr>
          <w:rFonts w:asciiTheme="minorEastAsia" w:hAnsiTheme="minorEastAsia"/>
        </w:rPr>
      </w:pPr>
      <w:r w:rsidRPr="00FE1941">
        <w:rPr>
          <w:rFonts w:asciiTheme="minorEastAsia" w:hAnsiTheme="minorEastAsia"/>
        </w:rPr>
        <w:t>二、活動日期</w:t>
      </w:r>
      <w:r w:rsidR="00B87AF3" w:rsidRPr="00FE1941">
        <w:rPr>
          <w:rFonts w:asciiTheme="minorEastAsia" w:hAnsiTheme="minorEastAsia"/>
        </w:rPr>
        <w:t>：</w:t>
      </w:r>
    </w:p>
    <w:p w:rsidR="00FC1DAA" w:rsidRPr="00FE1941" w:rsidRDefault="00FC1DAA" w:rsidP="00FC1DAA">
      <w:pPr>
        <w:spacing w:line="400" w:lineRule="exact"/>
        <w:rPr>
          <w:rFonts w:asciiTheme="minorEastAsia" w:hAnsiTheme="minorEastAsia"/>
        </w:rPr>
      </w:pPr>
      <w:r w:rsidRPr="00FE1941">
        <w:rPr>
          <w:rFonts w:asciiTheme="minorEastAsia" w:hAnsiTheme="minorEastAsia" w:hint="eastAsia"/>
        </w:rPr>
        <w:t>第一場114年1</w:t>
      </w:r>
      <w:r w:rsidRPr="00FE1941">
        <w:rPr>
          <w:rFonts w:asciiTheme="minorEastAsia" w:hAnsiTheme="minorEastAsia"/>
        </w:rPr>
        <w:t>1</w:t>
      </w:r>
      <w:r w:rsidRPr="00FE1941">
        <w:rPr>
          <w:rFonts w:asciiTheme="minorEastAsia" w:hAnsiTheme="minorEastAsia" w:hint="eastAsia"/>
        </w:rPr>
        <w:t>月</w:t>
      </w:r>
      <w:r w:rsidRPr="00FE1941">
        <w:rPr>
          <w:rFonts w:asciiTheme="minorEastAsia" w:hAnsiTheme="minorEastAsia"/>
        </w:rPr>
        <w:t>22</w:t>
      </w:r>
      <w:r w:rsidRPr="00FE1941">
        <w:rPr>
          <w:rFonts w:asciiTheme="minorEastAsia" w:hAnsiTheme="minorEastAsia" w:hint="eastAsia"/>
        </w:rPr>
        <w:t>日(星期六)1</w:t>
      </w:r>
      <w:r w:rsidRPr="00FE1941">
        <w:rPr>
          <w:rFonts w:asciiTheme="minorEastAsia" w:hAnsiTheme="minorEastAsia"/>
        </w:rPr>
        <w:t>6</w:t>
      </w:r>
      <w:r w:rsidRPr="00FE1941">
        <w:rPr>
          <w:rFonts w:asciiTheme="minorEastAsia" w:hAnsiTheme="minorEastAsia" w:hint="eastAsia"/>
        </w:rPr>
        <w:t>:00-</w:t>
      </w:r>
      <w:r w:rsidRPr="00FE1941">
        <w:rPr>
          <w:rFonts w:asciiTheme="minorEastAsia" w:hAnsiTheme="minorEastAsia"/>
        </w:rPr>
        <w:t>17</w:t>
      </w:r>
      <w:r w:rsidRPr="00FE1941">
        <w:rPr>
          <w:rFonts w:asciiTheme="minorEastAsia" w:hAnsiTheme="minorEastAsia" w:hint="eastAsia"/>
        </w:rPr>
        <w:t>:00</w:t>
      </w:r>
    </w:p>
    <w:p w:rsidR="00FC1DAA" w:rsidRPr="00FE1941" w:rsidRDefault="00FC1DAA" w:rsidP="00FC1DAA">
      <w:pPr>
        <w:spacing w:line="400" w:lineRule="exact"/>
        <w:rPr>
          <w:rFonts w:asciiTheme="minorEastAsia" w:hAnsiTheme="minorEastAsia"/>
        </w:rPr>
      </w:pPr>
      <w:r w:rsidRPr="00FE1941">
        <w:rPr>
          <w:rFonts w:asciiTheme="minorEastAsia" w:hAnsiTheme="minorEastAsia" w:hint="eastAsia"/>
        </w:rPr>
        <w:t>第二場</w:t>
      </w:r>
      <w:r w:rsidRPr="00FE1941">
        <w:rPr>
          <w:rFonts w:asciiTheme="minorEastAsia" w:hAnsiTheme="minorEastAsia"/>
        </w:rPr>
        <w:t>114年</w:t>
      </w:r>
      <w:r w:rsidRPr="00FE1941">
        <w:rPr>
          <w:rFonts w:asciiTheme="minorEastAsia" w:hAnsiTheme="minorEastAsia" w:hint="eastAsia"/>
        </w:rPr>
        <w:t>1</w:t>
      </w:r>
      <w:r w:rsidRPr="00FE1941">
        <w:rPr>
          <w:rFonts w:asciiTheme="minorEastAsia" w:hAnsiTheme="minorEastAsia"/>
        </w:rPr>
        <w:t>2月</w:t>
      </w:r>
      <w:r w:rsidRPr="00FE1941">
        <w:rPr>
          <w:rFonts w:asciiTheme="minorEastAsia" w:hAnsiTheme="minorEastAsia" w:hint="eastAsia"/>
        </w:rPr>
        <w:t>7日(星期日</w:t>
      </w:r>
      <w:r w:rsidRPr="00FE1941">
        <w:rPr>
          <w:rFonts w:asciiTheme="minorEastAsia" w:hAnsiTheme="minorEastAsia"/>
        </w:rPr>
        <w:t>)16:00-17:00</w:t>
      </w:r>
    </w:p>
    <w:p w:rsidR="00FC1DAA" w:rsidRPr="00FE1941" w:rsidRDefault="00FC1DAA" w:rsidP="00FC1DAA">
      <w:pPr>
        <w:spacing w:line="400" w:lineRule="exact"/>
        <w:rPr>
          <w:rFonts w:asciiTheme="minorEastAsia" w:hAnsiTheme="minorEastAsia"/>
        </w:rPr>
      </w:pPr>
    </w:p>
    <w:p w:rsidR="00FC1DAA" w:rsidRPr="00FE1941" w:rsidRDefault="00FC1DAA" w:rsidP="00FC1DAA">
      <w:pPr>
        <w:spacing w:line="400" w:lineRule="exact"/>
        <w:rPr>
          <w:rFonts w:asciiTheme="minorEastAsia" w:hAnsiTheme="minorEastAsia"/>
        </w:rPr>
      </w:pPr>
      <w:r w:rsidRPr="00FE1941">
        <w:rPr>
          <w:rFonts w:asciiTheme="minorEastAsia" w:hAnsiTheme="minorEastAsia"/>
        </w:rPr>
        <w:t>三、活動</w:t>
      </w:r>
      <w:r w:rsidR="00B87AF3" w:rsidRPr="00FE1941">
        <w:rPr>
          <w:rFonts w:asciiTheme="minorEastAsia" w:hAnsiTheme="minorEastAsia"/>
        </w:rPr>
        <w:t>地點：</w:t>
      </w:r>
      <w:r w:rsidRPr="00FE1941">
        <w:rPr>
          <w:rFonts w:asciiTheme="minorEastAsia" w:hAnsiTheme="minorEastAsia" w:hint="eastAsia"/>
        </w:rPr>
        <w:t>桃園市楊梅區富岡火車站前路面(桃園市楊梅區成功路與中正路交叉口)</w:t>
      </w:r>
      <w:r w:rsidRPr="00FE1941">
        <w:rPr>
          <w:rFonts w:asciiTheme="minorEastAsia" w:hAnsiTheme="minorEastAsia"/>
        </w:rPr>
        <w:t xml:space="preserve"> </w:t>
      </w:r>
    </w:p>
    <w:p w:rsidR="00FC1DAA" w:rsidRPr="00FE1941" w:rsidRDefault="00FC1DAA" w:rsidP="00FC1DAA">
      <w:pPr>
        <w:spacing w:line="400" w:lineRule="exact"/>
        <w:rPr>
          <w:rFonts w:asciiTheme="minorEastAsia" w:hAnsiTheme="minorEastAsia"/>
        </w:rPr>
      </w:pPr>
    </w:p>
    <w:p w:rsidR="00B87AF3" w:rsidRPr="00FE1941" w:rsidRDefault="00FC1DAA" w:rsidP="00FC1DAA">
      <w:pPr>
        <w:spacing w:line="400" w:lineRule="exact"/>
        <w:rPr>
          <w:rFonts w:asciiTheme="minorEastAsia" w:hAnsiTheme="minorEastAsia"/>
        </w:rPr>
      </w:pPr>
      <w:r w:rsidRPr="00FE1941">
        <w:rPr>
          <w:rFonts w:asciiTheme="minorEastAsia" w:hAnsiTheme="minorEastAsia"/>
        </w:rPr>
        <w:t>四、</w:t>
      </w:r>
      <w:r w:rsidR="00B87AF3" w:rsidRPr="00FE1941">
        <w:rPr>
          <w:rFonts w:asciiTheme="minorEastAsia" w:hAnsiTheme="minorEastAsia"/>
        </w:rPr>
        <w:t>參與方式：戶外演出，自由入場。</w:t>
      </w:r>
    </w:p>
    <w:p w:rsidR="00FC1DAA" w:rsidRPr="00FE1941" w:rsidRDefault="00FC1DAA" w:rsidP="00FC1DAA">
      <w:pPr>
        <w:spacing w:line="400" w:lineRule="exact"/>
        <w:rPr>
          <w:rFonts w:asciiTheme="minorEastAsia" w:hAnsiTheme="minorEastAsia"/>
        </w:rPr>
      </w:pPr>
    </w:p>
    <w:p w:rsidR="00FC1DAA" w:rsidRPr="00FE1941" w:rsidRDefault="00FC1DAA" w:rsidP="00FC1DAA">
      <w:pPr>
        <w:spacing w:line="400" w:lineRule="exact"/>
        <w:rPr>
          <w:rFonts w:asciiTheme="minorEastAsia" w:hAnsiTheme="minorEastAsia"/>
        </w:rPr>
      </w:pPr>
      <w:r w:rsidRPr="00FE1941">
        <w:rPr>
          <w:rFonts w:asciiTheme="minorEastAsia" w:hAnsiTheme="minorEastAsia"/>
        </w:rPr>
        <w:t>五、團體介紹：</w:t>
      </w:r>
    </w:p>
    <w:p w:rsidR="00FC1DAA" w:rsidRPr="00FE1941" w:rsidRDefault="00FC1DAA" w:rsidP="00FC1DAA">
      <w:pPr>
        <w:spacing w:line="400" w:lineRule="exact"/>
        <w:ind w:firstLineChars="200" w:firstLine="480"/>
        <w:rPr>
          <w:rFonts w:asciiTheme="minorEastAsia" w:hAnsiTheme="minorEastAsia"/>
        </w:rPr>
      </w:pPr>
      <w:r w:rsidRPr="00FE1941">
        <w:rPr>
          <w:rFonts w:asciiTheme="minorEastAsia" w:hAnsiTheme="minorEastAsia" w:hint="eastAsia"/>
        </w:rPr>
        <w:t>「FOCASA馬戲團」致力於推動當代馬戲藝術的發展，持續開拓台灣當代馬戲的可能意義和範疇，同時也創造出多樣性的藝術。該團的馬戲作品吸收了東方雜技的傳統技巧、當代馬戲的實驗精神，以及現代劇場的敘事美學，創造屬於臺灣特色，兼具多元、融合與創新的當代馬戲藝術。</w:t>
      </w:r>
    </w:p>
    <w:p w:rsidR="00FC1DAA" w:rsidRPr="00FE1941" w:rsidRDefault="00FC1DAA" w:rsidP="00FC1DAA">
      <w:pPr>
        <w:spacing w:line="400" w:lineRule="exact"/>
        <w:ind w:firstLineChars="200" w:firstLine="480"/>
        <w:rPr>
          <w:rFonts w:asciiTheme="minorEastAsia" w:hAnsiTheme="minorEastAsia"/>
        </w:rPr>
      </w:pPr>
      <w:r w:rsidRPr="00FE1941">
        <w:rPr>
          <w:rFonts w:asciiTheme="minorEastAsia" w:hAnsiTheme="minorEastAsia" w:hint="eastAsia"/>
        </w:rPr>
        <w:t>「FOCASA馬戲團」每年的演出平均高達百場，征戰國內外重要舞臺，足跡遍佈二十三個國家，八十八個城市，包含英國愛丁堡藝穗節和法國外亞維儂藝術節等國際重要藝術平台，演出備受一般觀眾以及專業人士的肯定和喜愛。</w:t>
      </w:r>
    </w:p>
    <w:p w:rsidR="00B87AF3" w:rsidRPr="00FE1941" w:rsidRDefault="00FC1DAA" w:rsidP="00FC1DAA">
      <w:pPr>
        <w:spacing w:line="400" w:lineRule="exact"/>
        <w:ind w:firstLineChars="200" w:firstLine="480"/>
        <w:rPr>
          <w:rFonts w:asciiTheme="minorEastAsia" w:hAnsiTheme="minorEastAsia"/>
        </w:rPr>
      </w:pPr>
      <w:r w:rsidRPr="00FE1941">
        <w:rPr>
          <w:rFonts w:asciiTheme="minorEastAsia" w:hAnsiTheme="minorEastAsia" w:hint="eastAsia"/>
        </w:rPr>
        <w:t>2011年至今，團隊共發表了二十個作品，從劇場演出到戶外活動，從闔家觀賞的親子節目到從跨界實術體驗。2017年開始的馬戲跨界計畫,與劇場導演、編舞家、視覺藝術家等來自不同領域的藝術家合作，透過跨界的激盪，將不同的美學思維與工作方法引入馬戲表演領域。2020年，與德國舞蹈團隊Peculiar Man合作的《苔痕》(Moss),入選台新藝術獎年度表演藝術,將馬戲藝術推上一個新的里程碑。</w:t>
      </w:r>
    </w:p>
    <w:p w:rsidR="00FC1DAA" w:rsidRPr="00FE1941" w:rsidRDefault="00FC1DAA" w:rsidP="00FC1DAA">
      <w:pPr>
        <w:spacing w:line="400" w:lineRule="exact"/>
        <w:rPr>
          <w:rFonts w:asciiTheme="minorEastAsia" w:hAnsiTheme="minorEastAsia"/>
        </w:rPr>
      </w:pPr>
    </w:p>
    <w:p w:rsidR="00FC1DAA" w:rsidRPr="00FE1941" w:rsidRDefault="00FC1DAA" w:rsidP="00FC1DAA">
      <w:pPr>
        <w:spacing w:line="400" w:lineRule="exact"/>
        <w:rPr>
          <w:rFonts w:asciiTheme="minorEastAsia" w:hAnsiTheme="minorEastAsia"/>
        </w:rPr>
      </w:pPr>
      <w:r w:rsidRPr="00FE1941">
        <w:rPr>
          <w:rFonts w:asciiTheme="minorEastAsia" w:hAnsiTheme="minorEastAsia"/>
        </w:rPr>
        <w:t>六、</w:t>
      </w:r>
      <w:r w:rsidR="00B87AF3" w:rsidRPr="00FE1941">
        <w:rPr>
          <w:rFonts w:asciiTheme="minorEastAsia" w:hAnsiTheme="minorEastAsia"/>
        </w:rPr>
        <w:t>節目介紹：</w:t>
      </w:r>
    </w:p>
    <w:p w:rsidR="00FC1DAA" w:rsidRPr="00FE1941" w:rsidRDefault="00FC1DAA" w:rsidP="00FC1DAA">
      <w:pPr>
        <w:spacing w:line="400" w:lineRule="exact"/>
        <w:ind w:firstLineChars="200" w:firstLine="480"/>
        <w:rPr>
          <w:rFonts w:asciiTheme="minorEastAsia" w:hAnsiTheme="minorEastAsia"/>
        </w:rPr>
      </w:pPr>
      <w:r w:rsidRPr="00FE1941">
        <w:rPr>
          <w:rFonts w:asciiTheme="minorEastAsia" w:hAnsiTheme="minorEastAsia" w:hint="eastAsia"/>
        </w:rPr>
        <w:t>《潘朵拉的盒</w:t>
      </w:r>
      <w:r w:rsidRPr="00FE1941">
        <w:rPr>
          <w:rFonts w:ascii="Microsoft JhengHei UI" w:eastAsia="Microsoft JhengHei UI" w:hAnsi="Microsoft JhengHei UI" w:cs="Microsoft JhengHei UI" w:hint="eastAsia"/>
        </w:rPr>
        <w:t>⼦</w:t>
      </w:r>
      <w:r w:rsidRPr="00FE1941">
        <w:rPr>
          <w:rFonts w:asciiTheme="minorEastAsia" w:hAnsiTheme="minorEastAsia" w:hint="eastAsia"/>
        </w:rPr>
        <w:t>》的誕生是為了讓第一次接觸馬戲的觀眾，和現場的表演者，一起沉浸在愉悅、歡樂、刺激、感動的的氛圍之中，發現馬戲森林的極致魅力。</w:t>
      </w:r>
    </w:p>
    <w:p w:rsidR="008F5041" w:rsidRPr="00FE1941" w:rsidRDefault="00FC1DAA" w:rsidP="00FC1DAA">
      <w:pPr>
        <w:spacing w:line="400" w:lineRule="exact"/>
        <w:ind w:firstLineChars="200" w:firstLine="480"/>
        <w:rPr>
          <w:rFonts w:asciiTheme="minorEastAsia" w:hAnsiTheme="minorEastAsia"/>
        </w:rPr>
      </w:pPr>
      <w:r w:rsidRPr="00FE1941">
        <w:rPr>
          <w:rFonts w:asciiTheme="minorEastAsia" w:hAnsiTheme="minorEastAsia" w:hint="eastAsia"/>
        </w:rPr>
        <w:t>傳說，在很久很久以前，一個神奇的森林裡頭，住著許多</w:t>
      </w:r>
      <w:r w:rsidRPr="00FE1941">
        <w:rPr>
          <w:rFonts w:ascii="Microsoft JhengHei UI" w:eastAsia="Microsoft JhengHei UI" w:hAnsi="Microsoft JhengHei UI" w:cs="Microsoft JhengHei UI" w:hint="eastAsia"/>
        </w:rPr>
        <w:t>⾝</w:t>
      </w:r>
      <w:r w:rsidRPr="00FE1941">
        <w:rPr>
          <w:rFonts w:asciiTheme="minorEastAsia" w:hAnsiTheme="minorEastAsia" w:hint="eastAsia"/>
        </w:rPr>
        <w:t>懷絕技的精</w:t>
      </w:r>
      <w:r w:rsidRPr="00FE1941">
        <w:rPr>
          <w:rFonts w:asciiTheme="minorEastAsia" w:hAnsiTheme="minorEastAsia" w:hint="eastAsia"/>
        </w:rPr>
        <w:lastRenderedPageBreak/>
        <w:t>靈，聽說他們擁有一個神秘的寶藏箱，每次打開時，都會有意想不到的驚喜。有個熱愛冒險跟帥氣的探險家來到這片森林，準備來尋找這個神秘的寶藏箱，讓我們一起來進入這片森林一起探險吧！馬戲就像一座森林ㄧ樣，等著你來探索和冒險，特技、雜耍、舞蹈和</w:t>
      </w:r>
      <w:r w:rsidRPr="00FE1941">
        <w:rPr>
          <w:rFonts w:ascii="Microsoft JhengHei UI" w:eastAsia="Microsoft JhengHei UI" w:hAnsi="Microsoft JhengHei UI" w:cs="Microsoft JhengHei UI" w:hint="eastAsia"/>
        </w:rPr>
        <w:t>⼩</w:t>
      </w:r>
      <w:r w:rsidRPr="00FE1941">
        <w:rPr>
          <w:rFonts w:asciiTheme="minorEastAsia" w:hAnsiTheme="minorEastAsia" w:hint="eastAsia"/>
        </w:rPr>
        <w:t>丑，都是森林的寶藏。</w:t>
      </w:r>
      <w:r w:rsidR="008F5041" w:rsidRPr="00FE1941">
        <w:rPr>
          <w:rFonts w:asciiTheme="minorEastAsia" w:hAnsiTheme="minorEastAsia"/>
        </w:rPr>
        <w:br/>
      </w:r>
    </w:p>
    <w:p w:rsidR="008F5041" w:rsidRPr="00FE1941" w:rsidRDefault="008F5041" w:rsidP="00FC1DAA">
      <w:pPr>
        <w:spacing w:line="400" w:lineRule="exact"/>
        <w:rPr>
          <w:rFonts w:asciiTheme="minorEastAsia" w:hAnsiTheme="minorEastAsia"/>
        </w:rPr>
      </w:pPr>
      <w:r w:rsidRPr="00FE1941">
        <w:rPr>
          <w:rFonts w:asciiTheme="minorEastAsia" w:hAnsiTheme="minorEastAsia"/>
        </w:rPr>
        <w:t>更多精彩活動敬請關注「 藝遊桃園」</w:t>
      </w:r>
      <w:r w:rsidR="00CE354E">
        <w:rPr>
          <w:rFonts w:asciiTheme="minorEastAsia" w:hAnsiTheme="minorEastAsia"/>
        </w:rPr>
        <w:t>、</w:t>
      </w:r>
      <w:r w:rsidRPr="00FE1941">
        <w:rPr>
          <w:rFonts w:asciiTheme="minorEastAsia" w:hAnsiTheme="minorEastAsia"/>
        </w:rPr>
        <w:t> 「 桃演本鋪」</w:t>
      </w:r>
      <w:r w:rsidR="00CE354E">
        <w:rPr>
          <w:rFonts w:asciiTheme="minorEastAsia" w:hAnsiTheme="minorEastAsia"/>
        </w:rPr>
        <w:t>及</w:t>
      </w:r>
      <w:r w:rsidR="00CE354E" w:rsidRPr="00FE1941">
        <w:rPr>
          <w:rFonts w:asciiTheme="minorEastAsia" w:hAnsiTheme="minorEastAsia"/>
        </w:rPr>
        <w:t>「</w:t>
      </w:r>
      <w:r w:rsidR="00CE354E" w:rsidRPr="006E5937">
        <w:t>富岡鐵道藝術生活節</w:t>
      </w:r>
      <w:r w:rsidR="00CE354E" w:rsidRPr="00FE1941">
        <w:rPr>
          <w:rFonts w:asciiTheme="minorEastAsia" w:hAnsiTheme="minorEastAsia"/>
        </w:rPr>
        <w:t>」</w:t>
      </w:r>
      <w:r w:rsidRPr="00FE1941">
        <w:rPr>
          <w:rFonts w:asciiTheme="minorEastAsia" w:hAnsiTheme="minorEastAsia"/>
        </w:rPr>
        <w:t>臉書粉絲專頁！</w:t>
      </w:r>
    </w:p>
    <w:p w:rsidR="008F5041" w:rsidRPr="00FE1941" w:rsidRDefault="008F5041" w:rsidP="00FC1DAA">
      <w:pPr>
        <w:spacing w:line="400" w:lineRule="exact"/>
        <w:rPr>
          <w:rFonts w:asciiTheme="minorEastAsia" w:hAnsiTheme="minorEastAsia"/>
        </w:rPr>
      </w:pPr>
      <w:r w:rsidRPr="00FE1941">
        <w:rPr>
          <w:rFonts w:asciiTheme="minorEastAsia" w:hAnsiTheme="minorEastAsia" w:hint="eastAsia"/>
        </w:rPr>
        <w:t>FB-桃演本鋪</w:t>
      </w:r>
    </w:p>
    <w:p w:rsidR="008F5041" w:rsidRPr="00FE1941" w:rsidRDefault="005D22AE" w:rsidP="002F7138">
      <w:pPr>
        <w:rPr>
          <w:rFonts w:asciiTheme="minorEastAsia" w:hAnsiTheme="minorEastAsia"/>
        </w:rPr>
      </w:pPr>
      <w:hyperlink r:id="rId6" w:history="1">
        <w:r w:rsidR="008F5041" w:rsidRPr="00FE1941">
          <w:rPr>
            <w:rStyle w:val="a3"/>
            <w:rFonts w:asciiTheme="minorEastAsia" w:hAnsiTheme="minorEastAsia"/>
          </w:rPr>
          <w:t>https://www.facebook.com/typerformanceart</w:t>
        </w:r>
      </w:hyperlink>
    </w:p>
    <w:p w:rsidR="008F5041" w:rsidRPr="00FE1941" w:rsidRDefault="008F5041" w:rsidP="002F7138">
      <w:pPr>
        <w:rPr>
          <w:rFonts w:asciiTheme="minorEastAsia" w:hAnsiTheme="minorEastAsia"/>
        </w:rPr>
      </w:pPr>
    </w:p>
    <w:p w:rsidR="008F5041" w:rsidRPr="00FE1941" w:rsidRDefault="008F5041" w:rsidP="002F7138">
      <w:pPr>
        <w:rPr>
          <w:rFonts w:asciiTheme="minorEastAsia" w:hAnsiTheme="minorEastAsia"/>
        </w:rPr>
      </w:pPr>
      <w:r w:rsidRPr="00FE1941">
        <w:rPr>
          <w:rFonts w:asciiTheme="minorEastAsia" w:hAnsiTheme="minorEastAsia" w:hint="eastAsia"/>
        </w:rPr>
        <w:t>FB-藝遊桃園</w:t>
      </w:r>
    </w:p>
    <w:p w:rsidR="00655070" w:rsidRDefault="005D22AE" w:rsidP="002F7138">
      <w:pPr>
        <w:rPr>
          <w:rStyle w:val="a3"/>
          <w:rFonts w:asciiTheme="minorEastAsia" w:hAnsiTheme="minorEastAsia"/>
        </w:rPr>
      </w:pPr>
      <w:hyperlink r:id="rId7" w:history="1">
        <w:r w:rsidR="008F5041" w:rsidRPr="00FE1941">
          <w:rPr>
            <w:rStyle w:val="a3"/>
            <w:rFonts w:asciiTheme="minorEastAsia" w:hAnsiTheme="minorEastAsia"/>
          </w:rPr>
          <w:t>https://www.facebook.com/tyccc.gov?locale=zh_TW</w:t>
        </w:r>
      </w:hyperlink>
    </w:p>
    <w:p w:rsidR="006E5937" w:rsidRDefault="006E5937" w:rsidP="002F7138">
      <w:pPr>
        <w:rPr>
          <w:rStyle w:val="a3"/>
          <w:rFonts w:asciiTheme="minorEastAsia" w:hAnsiTheme="minorEastAsia"/>
        </w:rPr>
      </w:pPr>
    </w:p>
    <w:p w:rsidR="006E5937" w:rsidRPr="006E5937" w:rsidRDefault="006E5937" w:rsidP="006E5937">
      <w:r w:rsidRPr="006E5937">
        <w:t>FB-</w:t>
      </w:r>
      <w:r w:rsidRPr="006E5937">
        <w:t>富岡鐵道藝術生活節</w:t>
      </w:r>
    </w:p>
    <w:p w:rsidR="006E5937" w:rsidRDefault="005D22AE" w:rsidP="002F7138">
      <w:pPr>
        <w:rPr>
          <w:rFonts w:asciiTheme="minorEastAsia" w:hAnsiTheme="minorEastAsia"/>
        </w:rPr>
      </w:pPr>
      <w:hyperlink r:id="rId8" w:history="1">
        <w:r w:rsidR="006E5937" w:rsidRPr="008B1197">
          <w:rPr>
            <w:rStyle w:val="a3"/>
            <w:rFonts w:asciiTheme="minorEastAsia" w:hAnsiTheme="minorEastAsia"/>
          </w:rPr>
          <w:t>https://www.facebook.com/share/1CdixQdFk6/?mibextid=wwXIfr</w:t>
        </w:r>
      </w:hyperlink>
    </w:p>
    <w:p w:rsidR="006E5937" w:rsidRPr="006E5937" w:rsidRDefault="006E5937" w:rsidP="002F7138">
      <w:pPr>
        <w:rPr>
          <w:rFonts w:asciiTheme="minorEastAsia" w:hAnsiTheme="minorEastAsia"/>
        </w:rPr>
      </w:pPr>
    </w:p>
    <w:sectPr w:rsidR="006E5937" w:rsidRPr="006E59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2AE" w:rsidRDefault="005D22AE" w:rsidP="00B87AF3">
      <w:r>
        <w:separator/>
      </w:r>
    </w:p>
  </w:endnote>
  <w:endnote w:type="continuationSeparator" w:id="0">
    <w:p w:rsidR="005D22AE" w:rsidRDefault="005D22AE" w:rsidP="00B8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2AE" w:rsidRDefault="005D22AE" w:rsidP="00B87AF3">
      <w:r>
        <w:separator/>
      </w:r>
    </w:p>
  </w:footnote>
  <w:footnote w:type="continuationSeparator" w:id="0">
    <w:p w:rsidR="005D22AE" w:rsidRDefault="005D22AE" w:rsidP="00B87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6A"/>
    <w:rsid w:val="000B5253"/>
    <w:rsid w:val="00130A2F"/>
    <w:rsid w:val="002F7138"/>
    <w:rsid w:val="003260CC"/>
    <w:rsid w:val="00386837"/>
    <w:rsid w:val="003A5105"/>
    <w:rsid w:val="003C6027"/>
    <w:rsid w:val="00445CEA"/>
    <w:rsid w:val="00490411"/>
    <w:rsid w:val="00516D93"/>
    <w:rsid w:val="00574AC6"/>
    <w:rsid w:val="00584748"/>
    <w:rsid w:val="005D22AE"/>
    <w:rsid w:val="00655070"/>
    <w:rsid w:val="006E5937"/>
    <w:rsid w:val="00731032"/>
    <w:rsid w:val="00751E0E"/>
    <w:rsid w:val="00797EEC"/>
    <w:rsid w:val="007D7E6A"/>
    <w:rsid w:val="007E7795"/>
    <w:rsid w:val="007E7E0B"/>
    <w:rsid w:val="0081252C"/>
    <w:rsid w:val="008F5041"/>
    <w:rsid w:val="00920734"/>
    <w:rsid w:val="00950D3E"/>
    <w:rsid w:val="00B3160E"/>
    <w:rsid w:val="00B87AF3"/>
    <w:rsid w:val="00CB0BF3"/>
    <w:rsid w:val="00CD72C7"/>
    <w:rsid w:val="00CE354E"/>
    <w:rsid w:val="00D02990"/>
    <w:rsid w:val="00E92DA7"/>
    <w:rsid w:val="00FC1DAA"/>
    <w:rsid w:val="00FE1941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734E6E-603F-47F7-8AEA-16E05F3D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93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B87AF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041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8F50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2F713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3260CC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87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7AF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7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7AF3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B87AF3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10">
    <w:name w:val="標題 1 字元"/>
    <w:basedOn w:val="a0"/>
    <w:link w:val="1"/>
    <w:uiPriority w:val="9"/>
    <w:rsid w:val="006E5937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1CdixQdFk6/?mibextid=wwXI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tyccc.gov?locale=zh_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typerformancear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葉明昇</dc:creator>
  <cp:keywords/>
  <dc:description/>
  <cp:lastModifiedBy>b310</cp:lastModifiedBy>
  <cp:revision>2</cp:revision>
  <dcterms:created xsi:type="dcterms:W3CDTF">2025-11-18T01:24:00Z</dcterms:created>
  <dcterms:modified xsi:type="dcterms:W3CDTF">2025-11-18T01:24:00Z</dcterms:modified>
</cp:coreProperties>
</file>